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671DD4D4" w14:textId="0011CD6C" w:rsidR="0060310D" w:rsidRPr="009D633E" w:rsidRDefault="00670F6B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  <w:r w:rsidRPr="009D633E">
        <w:rPr>
          <w:b/>
          <w:sz w:val="24"/>
          <w:szCs w:val="24"/>
        </w:rPr>
        <w:t>Εκδηλώσεις Διάχυσης</w:t>
      </w:r>
    </w:p>
    <w:p w14:paraId="78D8A62D" w14:textId="57636138" w:rsidR="009C0CDB" w:rsidRPr="008110AE" w:rsidRDefault="009C0CDB" w:rsidP="009C0CDB">
      <w:pPr>
        <w:rPr>
          <w:b/>
          <w:sz w:val="22"/>
          <w:szCs w:val="22"/>
        </w:rPr>
      </w:pPr>
    </w:p>
    <w:p w14:paraId="452BDD1B" w14:textId="27747720" w:rsidR="00F61346" w:rsidRPr="00670F6B" w:rsidRDefault="00AC16A9" w:rsidP="00AC16A9">
      <w:pPr>
        <w:tabs>
          <w:tab w:val="left" w:pos="2203"/>
          <w:tab w:val="left" w:pos="5039"/>
          <w:tab w:val="left" w:pos="8014"/>
        </w:tabs>
        <w:spacing w:before="43" w:line="276" w:lineRule="auto"/>
        <w:ind w:right="-58"/>
        <w:jc w:val="both"/>
        <w:rPr>
          <w:spacing w:val="-4"/>
          <w:sz w:val="24"/>
        </w:rPr>
      </w:pPr>
      <w:r w:rsidRPr="00AC16A9">
        <w:rPr>
          <w:rFonts w:cs="Calibri"/>
          <w:bCs/>
          <w:sz w:val="22"/>
          <w:szCs w:val="22"/>
          <w:lang w:eastAsia="en-US"/>
        </w:rPr>
        <w:t>Η διάχυση του Προγράμματος μπορεί να γίνει κατ’ αρχήν σε επίπεδο σχολικής μονάδας με παρουσίαση σε άλλα τμήματα/τάξεις του σχολείου. Επίσης, στην τοπική κοινωνία μέσω της σχολικής ιστοσελίδας κλπ. Ευρύτερη διάχυση μπορεί να επιτευχθεί με συμμετοχή σε Φεστιβάλ ανάλογης θεματικής, διαγωνισμό κλπ.</w:t>
      </w:r>
      <w:bookmarkStart w:id="0" w:name="_GoBack"/>
      <w:bookmarkEnd w:id="0"/>
    </w:p>
    <w:sectPr w:rsidR="00F61346" w:rsidRPr="00670F6B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47162"/>
    <w:rsid w:val="00670F6B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313D0"/>
    <w:rsid w:val="0088333D"/>
    <w:rsid w:val="008F2E52"/>
    <w:rsid w:val="00923BCC"/>
    <w:rsid w:val="00942D8F"/>
    <w:rsid w:val="00970549"/>
    <w:rsid w:val="009B502F"/>
    <w:rsid w:val="009C0CDB"/>
    <w:rsid w:val="009C6D36"/>
    <w:rsid w:val="009D09A6"/>
    <w:rsid w:val="009D633E"/>
    <w:rsid w:val="00A02DBE"/>
    <w:rsid w:val="00A139D6"/>
    <w:rsid w:val="00A32561"/>
    <w:rsid w:val="00AC16A9"/>
    <w:rsid w:val="00B503E0"/>
    <w:rsid w:val="00B7468A"/>
    <w:rsid w:val="00BB3843"/>
    <w:rsid w:val="00BF036F"/>
    <w:rsid w:val="00C83D30"/>
    <w:rsid w:val="00CC76BE"/>
    <w:rsid w:val="00CF656A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C1361-919A-4A5E-8E8D-03769C8DA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2</cp:revision>
  <dcterms:created xsi:type="dcterms:W3CDTF">2024-08-27T08:21:00Z</dcterms:created>
  <dcterms:modified xsi:type="dcterms:W3CDTF">2024-08-27T08:21:00Z</dcterms:modified>
</cp:coreProperties>
</file>